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5.png" ContentType="image/png"/>
  <Override PartName="/word/media/image4.wmf" ContentType="image/x-wmf"/>
  <Override PartName="/word/media/image3.png" ContentType="image/png"/>
  <Override PartName="/word/media/image2.png" ContentType="image/pn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0" w:right="-1260" w:hanging="0"/>
        <w:rPr>
          <w:lang w:val="en-US"/>
        </w:rPr>
      </w:pPr>
      <w:r>
        <w:rPr>
          <w:lang w:val="en-US"/>
        </w:rPr>
        <w:pict>
          <v:line id="shape_0" from="-7.2pt,-3.6pt" to="647.95pt,-3.6pt" stroked="t" style="position:absolute">
            <v:stroke color="black" weight="38160" joinstyle="miter" endcap="square"/>
            <v:fill on="false" detectmouseclick="t"/>
          </v:line>
        </w:pict>
        <w:pict>
          <v:line id="shape_0" from="-28.8pt,118.8pt" to="669.55pt,118.8pt" stroked="t" style="position:absolute">
            <v:stroke color="black" weight="38160" joinstyle="miter" endcap="square"/>
            <v:fill on="false" detectmouseclick="t"/>
          </v:line>
        </w:pict>
        <w:drawing>
          <wp:anchor behindDoc="0" distT="0" distB="0" distL="114935" distR="114935" simplePos="0" locked="0" layoutInCell="1" allowOverlap="1" relativeHeight="7">
            <wp:simplePos x="0" y="0"/>
            <wp:positionH relativeFrom="column">
              <wp:posOffset>-365760</wp:posOffset>
            </wp:positionH>
            <wp:positionV relativeFrom="paragraph">
              <wp:posOffset>3520440</wp:posOffset>
            </wp:positionV>
            <wp:extent cx="1463040" cy="1463040"/>
            <wp:effectExtent l="0" t="0" r="0" b="0"/>
            <wp:wrapTopAndBottom/>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463040" cy="1463040"/>
                    </a:xfrm>
                    <a:prstGeom prst="rect">
                      <a:avLst/>
                    </a:prstGeom>
                    <a:noFill/>
                    <a:ln w="9525">
                      <a:noFill/>
                      <a:miter lim="800000"/>
                      <a:headEnd/>
                      <a:tailEnd/>
                    </a:ln>
                  </pic:spPr>
                </pic:pic>
              </a:graphicData>
            </a:graphic>
          </wp:anchor>
        </w:drawing>
      </w:r>
      <w:r>
        <w:pict>
          <v:rect fillcolor="#FFFFFF" strokecolor="#000000" strokeweight="2pt" style="position:absolute;width:733.2pt;height:553.2pt;mso-wrap-distance-left:9.05pt;mso-wrap-distance-right:9.05pt;margin-top:-64.2pt;margin-left:-46.2pt">
            <v:textbox>
              <w:txbxContent>
                <w:p>
                  <w:pPr>
                    <w:pStyle w:val="Normal"/>
                    <w:jc w:val="center"/>
                    <w:rPr>
                      <w:rFonts w:cs="Arial" w:ascii="Arial" w:hAnsi="Arial"/>
                      <w:b/>
                      <w:sz w:val="72"/>
                    </w:rPr>
                  </w:pPr>
                  <w:r>
                    <w:rPr>
                      <w:rFonts w:cs="Arial" w:ascii="Arial" w:hAnsi="Arial"/>
                      <w:b/>
                      <w:sz w:val="72"/>
                    </w:rPr>
                    <w:t>UNIVERSAL PRECAUTIONS</w:t>
                  </w:r>
                </w:p>
                <w:p>
                  <w:pPr>
                    <w:pStyle w:val="Normal"/>
                    <w:jc w:val="center"/>
                    <w:rPr>
                      <w:rFonts w:cs="Arial" w:ascii="Arial" w:hAnsi="Arial"/>
                      <w:sz w:val="36"/>
                    </w:rPr>
                  </w:pPr>
                  <w:r>
                    <w:rPr>
                      <w:rFonts w:cs="Arial" w:ascii="Arial" w:hAnsi="Arial"/>
                      <w:sz w:val="36"/>
                    </w:rPr>
                  </w:r>
                </w:p>
                <w:p>
                  <w:pPr>
                    <w:pStyle w:val="Normal"/>
                    <w:jc w:val="center"/>
                    <w:rPr>
                      <w:rFonts w:cs="Arial" w:ascii="Arial" w:hAnsi="Arial"/>
                      <w:b/>
                      <w:sz w:val="56"/>
                    </w:rPr>
                  </w:pPr>
                  <w:r>
                    <w:rPr>
                      <w:rFonts w:cs="Arial" w:ascii="Arial" w:hAnsi="Arial"/>
                      <w:b/>
                      <w:sz w:val="56"/>
                    </w:rPr>
                    <w:t>NOTICE</w:t>
                  </w:r>
                </w:p>
                <w:p>
                  <w:pPr>
                    <w:pStyle w:val="Normal"/>
                    <w:jc w:val="both"/>
                    <w:rPr>
                      <w:rFonts w:cs="Arial" w:ascii="Arial" w:hAnsi="Arial"/>
                      <w:sz w:val="40"/>
                    </w:rPr>
                  </w:pPr>
                  <w:r>
                    <w:rPr>
                      <w:rFonts w:cs="Arial" w:ascii="Arial" w:hAnsi="Arial"/>
                      <w:sz w:val="40"/>
                    </w:rPr>
                    <w:t>All employees and visitors must follow precautions listed below (as they may apply), as well as other instructions that may be issued by the Infection Control Coordinator, Director of Nursing, and/or the Medical Director</w:t>
                  </w:r>
                </w:p>
                <w:p>
                  <w:pPr>
                    <w:pStyle w:val="Normal"/>
                    <w:jc w:val="both"/>
                    <w:rPr>
                      <w:rFonts w:cs="Arial" w:ascii="Arial" w:hAnsi="Arial"/>
                      <w:b/>
                      <w:sz w:val="36"/>
                    </w:rPr>
                  </w:pPr>
                  <w:r>
                    <w:rPr>
                      <w:rFonts w:cs="Arial" w:ascii="Arial" w:hAnsi="Arial"/>
                      <w:b/>
                      <w:sz w:val="36"/>
                    </w:rPr>
                  </w:r>
                </w:p>
                <w:p>
                  <w:pPr>
                    <w:pStyle w:val="Normal"/>
                    <w:ind w:left="450" w:right="0" w:hanging="450"/>
                    <w:jc w:val="both"/>
                    <w:rPr>
                      <w:rFonts w:cs="Arial" w:ascii="Arial" w:hAnsi="Arial"/>
                      <w:sz w:val="32"/>
                    </w:rPr>
                  </w:pPr>
                  <w:r>
                    <w:rPr>
                      <w:rFonts w:cs="Arial" w:ascii="Arial" w:hAnsi="Arial"/>
                      <w:sz w:val="32"/>
                    </w:rPr>
                    <w:t>1.  Avoid direct exposure to resident's blood, excretions, secretions, mucous membranes, and non-intact skin.</w:t>
                  </w:r>
                </w:p>
                <w:p>
                  <w:pPr>
                    <w:pStyle w:val="Normal"/>
                    <w:numPr>
                      <w:ilvl w:val="0"/>
                      <w:numId w:val="1"/>
                    </w:numPr>
                    <w:jc w:val="both"/>
                    <w:rPr>
                      <w:rFonts w:cs="Arial" w:ascii="Arial" w:hAnsi="Arial"/>
                      <w:sz w:val="32"/>
                    </w:rPr>
                  </w:pPr>
                  <w:r>
                    <w:rPr>
                      <w:rFonts w:cs="Arial" w:ascii="Arial" w:hAnsi="Arial"/>
                      <w:sz w:val="32"/>
                    </w:rPr>
                    <w:t>Avoid needlestick or razor injuries</w:t>
                  </w:r>
                </w:p>
                <w:p>
                  <w:pPr>
                    <w:pStyle w:val="Normal"/>
                    <w:numPr>
                      <w:ilvl w:val="0"/>
                      <w:numId w:val="1"/>
                    </w:numPr>
                    <w:jc w:val="both"/>
                    <w:rPr>
                      <w:rFonts w:cs="Arial" w:ascii="Arial" w:hAnsi="Arial"/>
                      <w:sz w:val="32"/>
                    </w:rPr>
                  </w:pPr>
                  <w:r>
                    <w:rPr>
                      <w:rFonts w:cs="Arial" w:ascii="Arial" w:hAnsi="Arial"/>
                      <w:sz w:val="32"/>
                    </w:rPr>
                    <w:t>All items soiled with blood or contaminated materials must be handled as infectious waste.</w:t>
                  </w:r>
                </w:p>
                <w:p>
                  <w:pPr>
                    <w:pStyle w:val="Normal"/>
                    <w:numPr>
                      <w:ilvl w:val="0"/>
                      <w:numId w:val="1"/>
                    </w:numPr>
                    <w:jc w:val="both"/>
                    <w:rPr>
                      <w:rFonts w:cs="Arial" w:ascii="Arial" w:hAnsi="Arial"/>
                      <w:sz w:val="32"/>
                    </w:rPr>
                  </w:pPr>
                  <w:r>
                    <w:rPr>
                      <w:rFonts w:cs="Arial" w:ascii="Arial" w:hAnsi="Arial"/>
                      <w:sz w:val="32"/>
                    </w:rPr>
                    <w:t>Refer to the Infection Control Manual for appropriate isolation procedures.</w:t>
                  </w:r>
                </w:p>
                <w:p>
                  <w:pPr>
                    <w:pStyle w:val="Normal"/>
                    <w:numPr>
                      <w:ilvl w:val="0"/>
                      <w:numId w:val="1"/>
                    </w:numPr>
                    <w:jc w:val="both"/>
                    <w:rPr>
                      <w:rFonts w:cs="Arial" w:ascii="Arial" w:hAnsi="Arial"/>
                      <w:sz w:val="32"/>
                    </w:rPr>
                  </w:pPr>
                  <w:r>
                    <w:rPr>
                      <w:rFonts w:cs="Arial" w:ascii="Arial" w:hAnsi="Arial"/>
                      <w:sz w:val="32"/>
                    </w:rPr>
                    <w:t>Report to licensed staff all exposures to blood/body fluids, that likely contained blood.</w:t>
                  </w:r>
                </w:p>
                <w:p>
                  <w:pPr>
                    <w:pStyle w:val="Normal"/>
                    <w:jc w:val="both"/>
                    <w:rPr>
                      <w:rFonts w:cs="Arial" w:ascii="Arial" w:hAnsi="Arial"/>
                      <w:sz w:val="36"/>
                    </w:rPr>
                  </w:pPr>
                  <w:r>
                    <w:rPr>
                      <w:rFonts w:cs="Arial" w:ascii="Arial" w:hAnsi="Arial"/>
                      <w:sz w:val="36"/>
                    </w:rPr>
                  </w:r>
                </w:p>
                <w:p>
                  <w:pPr>
                    <w:pStyle w:val="Normal"/>
                    <w:jc w:val="both"/>
                    <w:rPr>
                      <w:rFonts w:cs="Arial" w:ascii="Arial" w:hAnsi="Arial"/>
                      <w:b/>
                      <w:sz w:val="32"/>
                    </w:rPr>
                  </w:pPr>
                  <w:r>
                    <w:rPr>
                      <w:rFonts w:eastAsia="Arial" w:cs="Arial" w:ascii="Arial" w:hAnsi="Arial"/>
                      <w:b/>
                      <w:sz w:val="32"/>
                    </w:rPr>
                    <w:t xml:space="preserve">  </w:t>
                  </w:r>
                  <w:r>
                    <w:rPr>
                      <w:rFonts w:cs="Arial" w:ascii="Arial" w:hAnsi="Arial"/>
                      <w:b/>
                      <w:sz w:val="32"/>
                      <w:u w:val="single"/>
                    </w:rPr>
                    <w:t>Handwashing</w:t>
                  </w:r>
                  <w:r>
                    <w:rPr>
                      <w:rFonts w:cs="Arial" w:ascii="Arial" w:hAnsi="Arial"/>
                      <w:b/>
                      <w:sz w:val="32"/>
                    </w:rPr>
                    <w:t xml:space="preserve">      </w:t>
                    <w:tab/>
                    <w:t xml:space="preserve">     </w:t>
                  </w:r>
                  <w:r>
                    <w:rPr>
                      <w:rFonts w:cs="Arial" w:ascii="Arial" w:hAnsi="Arial"/>
                      <w:b/>
                      <w:sz w:val="32"/>
                      <w:u w:val="single"/>
                    </w:rPr>
                    <w:t>Gloves</w:t>
                  </w:r>
                  <w:r>
                    <w:rPr>
                      <w:rFonts w:cs="Arial" w:ascii="Arial" w:hAnsi="Arial"/>
                      <w:b/>
                      <w:sz w:val="32"/>
                    </w:rPr>
                    <w:t xml:space="preserve">                 </w:t>
                  </w:r>
                  <w:r>
                    <w:rPr>
                      <w:rFonts w:cs="Arial" w:ascii="Arial" w:hAnsi="Arial"/>
                      <w:b/>
                      <w:sz w:val="32"/>
                      <w:u w:val="single"/>
                    </w:rPr>
                    <w:t>Gown</w:t>
                  </w:r>
                  <w:r>
                    <w:rPr>
                      <w:rFonts w:cs="Arial" w:ascii="Arial" w:hAnsi="Arial"/>
                      <w:b/>
                      <w:sz w:val="32"/>
                    </w:rPr>
                    <w:tab/>
                    <w:t xml:space="preserve">     </w:t>
                    <w:tab/>
                    <w:t xml:space="preserve">       </w:t>
                  </w:r>
                  <w:r>
                    <w:rPr>
                      <w:rFonts w:cs="Arial" w:ascii="Arial" w:hAnsi="Arial"/>
                      <w:b/>
                      <w:sz w:val="32"/>
                      <w:u w:val="single"/>
                    </w:rPr>
                    <w:t>Mask</w:t>
                    <w:tab/>
                  </w:r>
                  <w:r>
                    <w:rPr>
                      <w:rFonts w:cs="Arial" w:ascii="Arial" w:hAnsi="Arial"/>
                      <w:b/>
                      <w:sz w:val="32"/>
                    </w:rPr>
                    <w:tab/>
                    <w:tab/>
                    <w:t xml:space="preserve"> </w:t>
                    <w:tab/>
                  </w:r>
                  <w:r>
                    <w:rPr>
                      <w:rFonts w:cs="Arial" w:ascii="Arial" w:hAnsi="Arial"/>
                      <w:b/>
                      <w:sz w:val="32"/>
                      <w:u w:val="single"/>
                    </w:rPr>
                    <w:t>Goggles</w:t>
                  </w:r>
                  <w:r>
                    <w:rPr>
                      <w:rFonts w:cs="Arial" w:ascii="Arial" w:hAnsi="Arial"/>
                      <w:b/>
                      <w:sz w:val="32"/>
                    </w:rPr>
                    <w:tab/>
                    <w:tab/>
                  </w:r>
                </w:p>
                <w:p>
                  <w:pPr>
                    <w:pStyle w:val="Normal"/>
                    <w:jc w:val="both"/>
                    <w:rPr>
                      <w:drawing>
                        <wp:inline distT="0" distB="0" distL="0" distR="0">
                          <wp:extent cx="1645920" cy="1490345"/>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1645920" cy="1490345"/>
                                  </a:xfrm>
                                  <a:prstGeom prst="rect">
                                    <a:avLst/>
                                  </a:prstGeom>
                                  <a:noFill/>
                                  <a:ln w="9525">
                                    <a:noFill/>
                                    <a:miter lim="800000"/>
                                    <a:headEnd/>
                                    <a:tailEnd/>
                                  </a:ln>
                                </pic:spPr>
                              </pic:pic>
                            </a:graphicData>
                          </a:graphic>
                        </wp:inline>
                      </w:drawing>
                    </w:rPr>
                  </w:pPr>
                  <w:r>
                    <w:rPr/>
                    <w:t xml:space="preserve">                                                       </w:t>
                  </w:r>
                  <w:r>
                    <w:rPr>
                      <w:drawing>
                        <wp:inline distT="0" distB="0" distL="0" distR="0">
                          <wp:extent cx="1462405" cy="149098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1462405" cy="1490980"/>
                                  </a:xfrm>
                                  <a:prstGeom prst="rect">
                                    <a:avLst/>
                                  </a:prstGeom>
                                  <a:noFill/>
                                  <a:ln w="9525">
                                    <a:noFill/>
                                    <a:miter lim="800000"/>
                                    <a:headEnd/>
                                    <a:tailEnd/>
                                  </a:ln>
                                </pic:spPr>
                              </pic:pic>
                            </a:graphicData>
                          </a:graphic>
                        </wp:inline>
                      </w:drawing>
                    </w:rPr>
                  </w:r>
                  <w:r>
                    <w:rPr/>
                    <w:t xml:space="preserve">      </w:t>
                  </w:r>
                  <w:r>
                    <w:rPr>
                      <w:drawing>
                        <wp:inline distT="0" distB="0" distL="0" distR="0">
                          <wp:extent cx="1392555" cy="151130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1392555" cy="1511300"/>
                                  </a:xfrm>
                                  <a:prstGeom prst="rect">
                                    <a:avLst/>
                                  </a:prstGeom>
                                  <a:noFill/>
                                  <a:ln w="9525">
                                    <a:noFill/>
                                    <a:miter lim="800000"/>
                                    <a:headEnd/>
                                    <a:tailEnd/>
                                  </a:ln>
                                </pic:spPr>
                              </pic:pic>
                            </a:graphicData>
                          </a:graphic>
                        </wp:inline>
                      </w:drawing>
                    </w:rPr>
                  </w:r>
                  <w:r>
                    <w:rPr/>
                    <w:t xml:space="preserve">       </w:t>
                  </w:r>
                  <w:r>
                    <w:rPr>
                      <w:drawing>
                        <wp:inline distT="0" distB="0" distL="0" distR="0">
                          <wp:extent cx="1567815" cy="149034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1567815" cy="1490345"/>
                                  </a:xfrm>
                                  <a:prstGeom prst="rect">
                                    <a:avLst/>
                                  </a:prstGeom>
                                  <a:noFill/>
                                  <a:ln w="9525">
                                    <a:noFill/>
                                    <a:miter lim="800000"/>
                                    <a:headEnd/>
                                    <a:tailEnd/>
                                  </a:ln>
                                </pic:spPr>
                              </pic:pic>
                            </a:graphicData>
                          </a:graphic>
                        </wp:inline>
                      </w:drawing>
                    </w:rPr>
                  </w:r>
                  <w:r>
                    <w:rPr/>
                    <w:t xml:space="preserve">          </w:t>
                  </w:r>
                  <w:r>
                    <w:rPr>
                      <w:drawing>
                        <wp:inline distT="0" distB="0" distL="0" distR="0">
                          <wp:extent cx="1645920" cy="1490345"/>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1645920" cy="1490345"/>
                                  </a:xfrm>
                                  <a:prstGeom prst="rect">
                                    <a:avLst/>
                                  </a:prstGeom>
                                  <a:noFill/>
                                  <a:ln w="9525">
                                    <a:noFill/>
                                    <a:miter lim="800000"/>
                                    <a:headEnd/>
                                    <a:tailEnd/>
                                  </a:ln>
                                </pic:spPr>
                              </pic:pic>
                            </a:graphicData>
                          </a:graphic>
                        </wp:inline>
                      </w:drawing>
                    </w:rPr>
                  </w:r>
                </w:p>
                <w:p>
                  <w:pPr>
                    <w:pStyle w:val="Normal"/>
                    <w:jc w:val="both"/>
                    <w:rPr>
                      <w:rFonts w:cs="Arial" w:ascii="Arial" w:hAnsi="Arial"/>
                      <w:sz w:val="28"/>
                    </w:rPr>
                  </w:pPr>
                  <w:r>
                    <w:rPr>
                      <w:rFonts w:cs="Arial" w:ascii="Arial" w:hAnsi="Arial"/>
                      <w:sz w:val="28"/>
                    </w:rPr>
                    <w:t xml:space="preserve">After providing care    When exposure to     If soiling of </w:t>
                    <w:tab/>
                    <w:tab/>
                    <w:t>If splashing of</w:t>
                    <w:tab/>
                    <w:tab/>
                    <w:t xml:space="preserve"> If splashing of blood</w:t>
                  </w:r>
                </w:p>
                <w:p>
                  <w:pPr>
                    <w:pStyle w:val="Normal"/>
                    <w:jc w:val="both"/>
                    <w:rPr>
                      <w:rFonts w:cs="Arial" w:ascii="Arial" w:hAnsi="Arial"/>
                      <w:sz w:val="28"/>
                    </w:rPr>
                  </w:pPr>
                  <w:r>
                    <w:rPr>
                      <w:rFonts w:cs="Arial" w:ascii="Arial" w:hAnsi="Arial"/>
                      <w:sz w:val="28"/>
                    </w:rPr>
                    <w:t xml:space="preserve">or touching items        blood or body            clothing is </w:t>
                    <w:tab/>
                    <w:tab/>
                    <w:t>blood or body</w:t>
                    <w:tab/>
                    <w:tab/>
                    <w:t xml:space="preserve"> or body fluids is likely</w:t>
                  </w:r>
                </w:p>
                <w:p>
                  <w:pPr>
                    <w:pStyle w:val="Normal"/>
                    <w:jc w:val="both"/>
                    <w:rPr>
                      <w:rFonts w:cs="Arial" w:ascii="Arial" w:hAnsi="Arial"/>
                      <w:sz w:val="28"/>
                    </w:rPr>
                  </w:pPr>
                  <w:r>
                    <w:rPr>
                      <w:rFonts w:cs="Arial" w:ascii="Arial" w:hAnsi="Arial"/>
                      <w:sz w:val="28"/>
                    </w:rPr>
                    <w:t>contaminated with      fluids is planned         likely</w:t>
                    <w:tab/>
                    <w:tab/>
                    <w:tab/>
                    <w:t xml:space="preserve">fluids is likely to </w:t>
                    <w:tab/>
                    <w:tab/>
                    <w:t xml:space="preserve"> to the eyes</w:t>
                  </w:r>
                </w:p>
                <w:p>
                  <w:pPr>
                    <w:pStyle w:val="Normal"/>
                    <w:jc w:val="both"/>
                    <w:rPr>
                      <w:rFonts w:cs="Arial" w:ascii="Arial" w:hAnsi="Arial"/>
                      <w:sz w:val="28"/>
                    </w:rPr>
                  </w:pPr>
                  <w:r>
                    <w:rPr>
                      <w:rFonts w:cs="Arial" w:ascii="Arial" w:hAnsi="Arial"/>
                      <w:sz w:val="28"/>
                    </w:rPr>
                    <w:t>blood or body             or anticipated.</w:t>
                    <w:tab/>
                    <w:tab/>
                    <w:tab/>
                    <w:tab/>
                    <w:tab/>
                    <w:t>nose or mouth</w:t>
                  </w:r>
                </w:p>
                <w:p>
                  <w:pPr>
                    <w:pStyle w:val="Normal"/>
                    <w:jc w:val="both"/>
                    <w:rPr>
                      <w:rFonts w:cs="Arial" w:ascii="Arial" w:hAnsi="Arial"/>
                      <w:sz w:val="28"/>
                    </w:rPr>
                  </w:pPr>
                  <w:r>
                    <w:rPr>
                      <w:rFonts w:cs="Arial" w:ascii="Arial" w:hAnsi="Arial"/>
                      <w:sz w:val="28"/>
                    </w:rPr>
                    <w:t>fluids.</w:t>
                  </w:r>
                </w:p>
              </w:txbxContent>
            </v:textbox>
          </v:rect>
        </w:pict>
      </w:r>
      <w:r>
        <w:pict>
          <v:rect fillcolor="#FFFFFF" strokecolor="#C0C0C0" strokeweight="0pt" style="position:absolute;width:123.1pt;height:22.3pt;mso-wrap-distance-left:9.05pt;mso-wrap-distance-right:9.05pt;margin-top:492.85pt;margin-left:-43.55pt">
            <v:textbox>
              <w:txbxContent>
                <w:p>
                  <w:pPr>
                    <w:pStyle w:val="Normal"/>
                    <w:rPr>
                      <w:rFonts w:cs="Arial" w:ascii="Arial" w:hAnsi="Arial"/>
                    </w:rPr>
                  </w:pPr>
                  <w:r>
                    <w:rPr>
                      <w:rFonts w:cs="Arial" w:ascii="Arial" w:hAnsi="Arial"/>
                    </w:rPr>
                    <w:t>1997 CDC Guidelines</w:t>
                  </w:r>
                </w:p>
              </w:txbxContent>
            </v:textbox>
          </v:rect>
        </w:pict>
      </w:r>
    </w:p>
    <w:sectPr>
      <w:type w:val="nextPage"/>
      <w:pgSz w:orient="landscape" w:w="15840" w:h="12240"/>
      <w:pgMar w:left="1440" w:right="180" w:header="0" w:top="1800" w:footer="0"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510"/>
        </w:tabs>
        <w:ind w:left="510" w:hanging="51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68"/>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0"/>
      <w:szCs w:val="20"/>
      <w:lang w:val="en-US" w:eastAsia="zh-CN" w:bidi="hi-IN"/>
    </w:rPr>
  </w:style>
  <w:style w:type="character" w:styleId="WW8Num1z0">
    <w:name w:val="WW8Num1z0"/>
    <w:rPr/>
  </w:style>
  <w:style w:type="character" w:styleId="DefaultParagraphFont">
    <w:name w:val="Default Paragraph 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rameContents">
    <w:name w:val="Frame Contents"/>
    <w:basedOn w:val="Normal"/>
    <w:pPr/>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wmf"/><Relationship Id="rId6" Type="http://schemas.openxmlformats.org/officeDocument/2006/relationships/image" Target="media/image5.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2760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2000-06-28T16:30:00Z</dcterms:created>
  <dc:creator>Robin Hayes</dc:creator>
  <dc:language>en-US</dc:language>
  <cp:lastModifiedBy>Robin Hayes</cp:lastModifiedBy>
  <cp:lastPrinted>2000-07-14T11:00:00Z</cp:lastPrinted>
  <dcterms:modified xsi:type="dcterms:W3CDTF">2000-08-21T11:52:00Z</dcterms:modified>
  <cp:revision>5</cp:revision>
</cp:coreProperties>
</file>